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19</w:t>
      </w:r>
      <w:r>
        <w:rPr>
          <w:rFonts w:hint="default" w:ascii="Times New Roman" w:hAnsi="Times New Roman" w:cs="Times New Roman"/>
          <w:b/>
          <w:sz w:val="21"/>
          <w:szCs w:val="21"/>
          <w:vertAlign w:val="superscript"/>
        </w:rPr>
        <w:t>th</w:t>
      </w:r>
      <w:r>
        <w:rPr>
          <w:rFonts w:hint="default" w:ascii="Times New Roman" w:hAnsi="Times New Roman" w:cs="Times New Roman"/>
          <w:b/>
          <w:sz w:val="21"/>
          <w:szCs w:val="21"/>
        </w:rPr>
        <w:t>JULY 2022</w:t>
      </w:r>
    </w:p>
    <w:p>
      <w:pPr>
        <w:spacing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SUPPLIER PRE-QUALIFICATION 2022-2024.</w:t>
      </w:r>
    </w:p>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The Association of Ambulance Professionals Uganda (AAPU) Ltd is an umbrella body that brings together all Pre-hospital Emergency Medical Services providers in Uganda. We operate to represent and serve emergency medical services (EMS) practitioners through advocacy, education programs (Trainings), coordination of emergency responses in times of disaster and conducting research. </w:t>
      </w:r>
    </w:p>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The Association of Ambulance Professionals Uganda (AAPU) Ltd is a registered company (Limited by Guarantee) by the Uganda Registration Services Bureau (URSB). AAPU was incorporated (Under section 18(3) of the Companies Act 2012) on 23rd June 2017.</w:t>
      </w:r>
    </w:p>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AAPU hereby invites suitably qualified suppliers to submit sealed bid applications for prequalification of suppliers for the categories listed below.</w:t>
      </w:r>
    </w:p>
    <w:p>
      <w:pPr>
        <w:spacing w:after="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CATEGORY DESCRIPTION</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eastAsia="Arial Narrow" w:cs="Times New Roman"/>
          <w:sz w:val="21"/>
          <w:szCs w:val="21"/>
        </w:rPr>
        <w:t>Supply of branded Visibility, promotional Materials and Printing services</w:t>
      </w:r>
      <w:r>
        <w:rPr>
          <w:rFonts w:hint="default" w:ascii="Times New Roman" w:hAnsi="Times New Roman" w:eastAsia="Arial Narrow" w:cs="Times New Roman"/>
          <w:b/>
          <w:sz w:val="21"/>
          <w:szCs w:val="21"/>
        </w:rPr>
        <w:t xml:space="preserve"> </w:t>
      </w:r>
      <w:r>
        <w:rPr>
          <w:rFonts w:hint="default" w:ascii="Times New Roman" w:hAnsi="Times New Roman" w:cs="Times New Roman"/>
          <w:sz w:val="21"/>
          <w:szCs w:val="21"/>
        </w:rPr>
        <w:t>(banners, posters, receipt books, Brochures, Business cards etc )</w:t>
      </w:r>
    </w:p>
    <w:p>
      <w:pPr>
        <w:pStyle w:val="9"/>
        <w:numPr>
          <w:ilvl w:val="0"/>
          <w:numId w:val="1"/>
        </w:numPr>
        <w:spacing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 xml:space="preserve">Supply of office Stationery and other office supplies </w:t>
      </w:r>
      <w:r>
        <w:rPr>
          <w:rFonts w:hint="default" w:ascii="Times New Roman" w:hAnsi="Times New Roman" w:cs="Times New Roman"/>
          <w:sz w:val="21"/>
          <w:szCs w:val="21"/>
        </w:rPr>
        <w:t>(Cartridge, Packing tape, Highlighters, Office glue, Flip charts etc.)</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cs="Times New Roman"/>
          <w:sz w:val="21"/>
          <w:szCs w:val="21"/>
        </w:rPr>
        <w:t>Supply of Medical supplies and Sundries (Gloves, Goggles, coverall, bandages, Gumboots, Disinfectants etc.)</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cs="Times New Roman"/>
          <w:sz w:val="21"/>
          <w:szCs w:val="21"/>
        </w:rPr>
        <w:t>Supply of Training Equipment (Mannequins, Lifting sheets, Scoop Stretchers, Spine board, Cervical Collars etc.)</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Provision of car rental services (Town running and upcountry)</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cs="Times New Roman"/>
          <w:sz w:val="21"/>
          <w:szCs w:val="21"/>
        </w:rPr>
        <w:t>Provision of Ambulance Hire services</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Provision of Hall hire services (Lwengo District)</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Provision of catering services (Lwengo District)</w:t>
      </w:r>
    </w:p>
    <w:p>
      <w:pPr>
        <w:pStyle w:val="9"/>
        <w:numPr>
          <w:ilvl w:val="0"/>
          <w:numId w:val="1"/>
        </w:numPr>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Provision of Accommodation, conference and catering services (Kampala, Masaka, Lwengo, Mbarara, Kasese, Mbale, Fortportal, Soroti, Gulu, Lira and Arua)</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cs="Times New Roman"/>
          <w:sz w:val="21"/>
          <w:szCs w:val="21"/>
        </w:rPr>
        <w:t>Provision of outside catering services for staff meals and refreshments.(Kampala)</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cs="Times New Roman"/>
          <w:sz w:val="21"/>
          <w:szCs w:val="21"/>
        </w:rPr>
        <w:t xml:space="preserve">Supply of Simulation Items (Accident simulation supplies such as </w:t>
      </w:r>
      <w:r>
        <w:rPr>
          <w:rFonts w:hint="default" w:ascii="Times New Roman" w:hAnsi="Times New Roman" w:cs="Times New Roman"/>
          <w:i/>
          <w:sz w:val="21"/>
          <w:szCs w:val="21"/>
        </w:rPr>
        <w:t>blood</w:t>
      </w:r>
      <w:r>
        <w:rPr>
          <w:rFonts w:hint="default" w:ascii="Times New Roman" w:hAnsi="Times New Roman" w:cs="Times New Roman"/>
          <w:sz w:val="21"/>
          <w:szCs w:val="21"/>
        </w:rPr>
        <w:t>, Glucose and honey syrup, glycerin etc.)</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cs="Times New Roman"/>
          <w:sz w:val="21"/>
          <w:szCs w:val="21"/>
        </w:rPr>
        <w:t>Supply of Office furniture.</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cs="Times New Roman"/>
          <w:sz w:val="21"/>
          <w:szCs w:val="21"/>
        </w:rPr>
        <w:t>Supply and repair of Computers and other IT Accessories (</w:t>
      </w:r>
      <w:r>
        <w:rPr>
          <w:rFonts w:hint="default" w:ascii="Times New Roman" w:hAnsi="Times New Roman" w:eastAsia="Arial Narrow" w:cs="Times New Roman"/>
          <w:sz w:val="21"/>
          <w:szCs w:val="21"/>
        </w:rPr>
        <w:t xml:space="preserve">including </w:t>
      </w:r>
      <w:r>
        <w:rPr>
          <w:rFonts w:hint="default" w:ascii="Times New Roman" w:hAnsi="Times New Roman" w:eastAsia="Arial Narrow" w:cs="Times New Roman"/>
          <w:color w:val="000000"/>
          <w:sz w:val="21"/>
          <w:szCs w:val="21"/>
        </w:rPr>
        <w:t xml:space="preserve">EPBX system, Television set, Heavy voltage cable with </w:t>
      </w:r>
      <w:r>
        <w:rPr>
          <w:rFonts w:hint="default" w:ascii="Times New Roman" w:hAnsi="Times New Roman" w:eastAsia="Arial Narrow" w:cs="Times New Roman"/>
          <w:sz w:val="21"/>
          <w:szCs w:val="21"/>
        </w:rPr>
        <w:t>at least</w:t>
      </w:r>
      <w:r>
        <w:rPr>
          <w:rFonts w:hint="default" w:ascii="Times New Roman" w:hAnsi="Times New Roman" w:eastAsia="Arial Narrow" w:cs="Times New Roman"/>
          <w:color w:val="000000"/>
          <w:sz w:val="21"/>
          <w:szCs w:val="21"/>
        </w:rPr>
        <w:t xml:space="preserve"> </w:t>
      </w:r>
      <w:r>
        <w:rPr>
          <w:rFonts w:hint="default" w:ascii="Times New Roman" w:hAnsi="Times New Roman" w:eastAsia="Arial Narrow" w:cs="Times New Roman"/>
          <w:sz w:val="21"/>
          <w:szCs w:val="21"/>
        </w:rPr>
        <w:t>6</w:t>
      </w:r>
      <w:r>
        <w:rPr>
          <w:rFonts w:hint="default" w:ascii="Times New Roman" w:hAnsi="Times New Roman" w:eastAsia="Arial Narrow" w:cs="Times New Roman"/>
          <w:color w:val="000000"/>
          <w:sz w:val="21"/>
          <w:szCs w:val="21"/>
        </w:rPr>
        <w:t xml:space="preserve"> </w:t>
      </w:r>
      <w:r>
        <w:rPr>
          <w:rFonts w:hint="default" w:ascii="Times New Roman" w:hAnsi="Times New Roman" w:eastAsia="Arial Narrow" w:cs="Times New Roman"/>
          <w:sz w:val="21"/>
          <w:szCs w:val="21"/>
        </w:rPr>
        <w:t>power outputs)</w:t>
      </w:r>
      <w:r>
        <w:rPr>
          <w:rFonts w:hint="default" w:ascii="Times New Roman" w:hAnsi="Times New Roman" w:cs="Times New Roman"/>
          <w:sz w:val="21"/>
          <w:szCs w:val="21"/>
        </w:rPr>
        <w:t xml:space="preserve"> </w:t>
      </w:r>
    </w:p>
    <w:p>
      <w:pPr>
        <w:pStyle w:val="9"/>
        <w:numPr>
          <w:ilvl w:val="0"/>
          <w:numId w:val="1"/>
        </w:numPr>
        <w:spacing w:line="276" w:lineRule="auto"/>
        <w:rPr>
          <w:rFonts w:hint="default" w:ascii="Times New Roman" w:hAnsi="Times New Roman" w:cs="Times New Roman"/>
          <w:sz w:val="21"/>
          <w:szCs w:val="21"/>
        </w:rPr>
      </w:pPr>
      <w:r>
        <w:rPr>
          <w:rFonts w:hint="default" w:ascii="Times New Roman" w:hAnsi="Times New Roman" w:cs="Times New Roman"/>
          <w:sz w:val="21"/>
          <w:szCs w:val="21"/>
        </w:rPr>
        <w:t>Provision of Security services.</w:t>
      </w:r>
    </w:p>
    <w:p>
      <w:pPr>
        <w:pStyle w:val="9"/>
        <w:numPr>
          <w:ilvl w:val="0"/>
          <w:numId w:val="1"/>
        </w:numPr>
        <w:spacing w:line="276" w:lineRule="auto"/>
        <w:rPr>
          <w:rFonts w:hint="default" w:ascii="Times New Roman" w:hAnsi="Times New Roman" w:eastAsia="Arial Narrow" w:cs="Times New Roman"/>
          <w:color w:val="000000"/>
          <w:sz w:val="21"/>
          <w:szCs w:val="21"/>
        </w:rPr>
      </w:pPr>
      <w:r>
        <w:rPr>
          <w:rFonts w:hint="default" w:ascii="Times New Roman" w:hAnsi="Times New Roman" w:eastAsia="Arial Narrow" w:cs="Times New Roman"/>
          <w:color w:val="000000"/>
          <w:sz w:val="21"/>
          <w:szCs w:val="21"/>
        </w:rPr>
        <w:t>Provision of Insurance services (health, vehicle and GPA cover)</w:t>
      </w:r>
    </w:p>
    <w:p>
      <w:pPr>
        <w:pStyle w:val="9"/>
        <w:numPr>
          <w:ilvl w:val="0"/>
          <w:numId w:val="1"/>
        </w:numPr>
        <w:spacing w:line="276" w:lineRule="auto"/>
        <w:rPr>
          <w:rFonts w:hint="default" w:ascii="Times New Roman" w:hAnsi="Times New Roman" w:eastAsia="Arial Narrow" w:cs="Times New Roman"/>
          <w:color w:val="000000"/>
          <w:sz w:val="21"/>
          <w:szCs w:val="21"/>
        </w:rPr>
      </w:pPr>
      <w:r>
        <w:rPr>
          <w:rFonts w:hint="default" w:ascii="Times New Roman" w:hAnsi="Times New Roman" w:eastAsia="Arial Narrow" w:cs="Times New Roman"/>
          <w:color w:val="000000"/>
          <w:sz w:val="21"/>
          <w:szCs w:val="21"/>
        </w:rPr>
        <w:t>Provision of IT Consultancy services (including Website design and maintenance, network cabling services, Leased line, data services etc )</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Provision of Consultancy services (Development of working documents)</w:t>
      </w:r>
    </w:p>
    <w:p>
      <w:pPr>
        <w:pStyle w:val="9"/>
        <w:numPr>
          <w:ilvl w:val="0"/>
          <w:numId w:val="1"/>
        </w:numPr>
        <w:rPr>
          <w:rFonts w:hint="default" w:ascii="Times New Roman" w:hAnsi="Times New Roman" w:eastAsia="Arial Narrow" w:cs="Times New Roman"/>
          <w:color w:val="000000"/>
          <w:sz w:val="21"/>
          <w:szCs w:val="21"/>
        </w:rPr>
      </w:pPr>
      <w:r>
        <w:rPr>
          <w:rFonts w:hint="default" w:ascii="Times New Roman" w:hAnsi="Times New Roman" w:eastAsia="Arial Narrow" w:cs="Times New Roman"/>
          <w:color w:val="000000"/>
          <w:sz w:val="21"/>
          <w:szCs w:val="21"/>
        </w:rPr>
        <w:t>Provision of Legal retainer services (Preferably providing both legal and tax)</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Provision of Audit services (Preferably providing both legal and tax)</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Supply of Groceries and general household Items (Kampala wholesalers).</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Provision of Photography and videography services</w:t>
      </w:r>
      <w:r>
        <w:rPr>
          <w:rFonts w:hint="default" w:ascii="Times New Roman" w:hAnsi="Times New Roman" w:cs="Times New Roman"/>
          <w:sz w:val="21"/>
          <w:szCs w:val="21"/>
        </w:rPr>
        <w:t>(Kampala, Masaka, Lwengo, Mbarara, Kasese, Mbale, Fortportal, Soroti, Gulu, Lira and Arua )</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 xml:space="preserve"> Provision of Office cleaning services.</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Provision of Handyman services (electrical, plumbing, furniture repairs etc.)</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Provision of Asset tagging / engraving services</w:t>
      </w:r>
    </w:p>
    <w:p>
      <w:pPr>
        <w:pStyle w:val="9"/>
        <w:numPr>
          <w:ilvl w:val="0"/>
          <w:numId w:val="1"/>
        </w:numPr>
        <w:spacing w:after="0" w:line="276"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Provision of Courier services national and international.</w:t>
      </w:r>
    </w:p>
    <w:p>
      <w:pPr>
        <w:pStyle w:val="9"/>
        <w:numPr>
          <w:ilvl w:val="0"/>
          <w:numId w:val="1"/>
        </w:numPr>
        <w:spacing w:after="0" w:line="360" w:lineRule="auto"/>
        <w:rPr>
          <w:rFonts w:hint="default" w:ascii="Times New Roman" w:hAnsi="Times New Roman" w:eastAsia="Arial Narrow" w:cs="Times New Roman"/>
          <w:sz w:val="21"/>
          <w:szCs w:val="21"/>
        </w:rPr>
      </w:pPr>
      <w:r>
        <w:rPr>
          <w:rFonts w:hint="default" w:ascii="Times New Roman" w:hAnsi="Times New Roman" w:eastAsia="Arial Narrow" w:cs="Times New Roman"/>
          <w:color w:val="000000"/>
          <w:sz w:val="21"/>
          <w:szCs w:val="21"/>
        </w:rPr>
        <w:t>Supply and maintenance of electronics and other house-hold appliances.</w:t>
      </w:r>
    </w:p>
    <w:p>
      <w:pPr>
        <w:spacing w:after="0" w:line="240" w:lineRule="auto"/>
        <w:jc w:val="both"/>
        <w:rPr>
          <w:rFonts w:hint="default" w:ascii="Times New Roman" w:hAnsi="Times New Roman" w:eastAsia="Arial Narrow" w:cs="Times New Roman"/>
          <w:b/>
          <w:sz w:val="21"/>
          <w:szCs w:val="21"/>
        </w:rPr>
      </w:pPr>
      <w:r>
        <w:rPr>
          <w:rFonts w:hint="default" w:ascii="Times New Roman" w:hAnsi="Times New Roman" w:eastAsia="Arial Narrow" w:cs="Times New Roman"/>
          <w:b/>
          <w:sz w:val="21"/>
          <w:szCs w:val="21"/>
        </w:rPr>
        <w:t>All applications must contain the following documents:</w:t>
      </w:r>
    </w:p>
    <w:p>
      <w:pPr>
        <w:numPr>
          <w:ilvl w:val="0"/>
          <w:numId w:val="2"/>
        </w:numPr>
        <w:spacing w:after="0" w:line="240" w:lineRule="auto"/>
        <w:jc w:val="both"/>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 xml:space="preserve">A copy of the Bidder’s Trading license or equivalent for </w:t>
      </w:r>
      <w:r>
        <w:rPr>
          <w:rFonts w:hint="default" w:ascii="Times New Roman" w:hAnsi="Times New Roman" w:eastAsia="Arial Narrow" w:cs="Times New Roman"/>
          <w:color w:val="000000"/>
          <w:sz w:val="21"/>
          <w:szCs w:val="21"/>
        </w:rPr>
        <w:t>2022</w:t>
      </w:r>
      <w:r>
        <w:rPr>
          <w:rFonts w:hint="default" w:ascii="Times New Roman" w:hAnsi="Times New Roman" w:eastAsia="Arial Narrow" w:cs="Times New Roman"/>
          <w:color w:val="FF0000"/>
          <w:sz w:val="21"/>
          <w:szCs w:val="21"/>
        </w:rPr>
        <w:t>.</w:t>
      </w:r>
    </w:p>
    <w:p>
      <w:pPr>
        <w:numPr>
          <w:ilvl w:val="0"/>
          <w:numId w:val="2"/>
        </w:numPr>
        <w:spacing w:after="0" w:line="240" w:lineRule="auto"/>
        <w:jc w:val="both"/>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 xml:space="preserve">A copy of the Bidder’s Certificate of Registration or incorporation. </w:t>
      </w:r>
    </w:p>
    <w:p>
      <w:pPr>
        <w:numPr>
          <w:ilvl w:val="0"/>
          <w:numId w:val="2"/>
        </w:numPr>
        <w:spacing w:after="0" w:line="240" w:lineRule="auto"/>
        <w:jc w:val="both"/>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Power of Attorney of the signatory (ies) of the bid authorizing signature of the bid on behalf of the joint venture.</w:t>
      </w:r>
    </w:p>
    <w:p>
      <w:pPr>
        <w:numPr>
          <w:ilvl w:val="0"/>
          <w:numId w:val="2"/>
        </w:numPr>
        <w:spacing w:after="0" w:line="240" w:lineRule="auto"/>
        <w:jc w:val="both"/>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Duly signed pre-selection questionnaire annex one.</w:t>
      </w:r>
    </w:p>
    <w:p>
      <w:pPr>
        <w:numPr>
          <w:ilvl w:val="0"/>
          <w:numId w:val="2"/>
        </w:numPr>
        <w:spacing w:after="0" w:line="240" w:lineRule="auto"/>
        <w:jc w:val="both"/>
        <w:rPr>
          <w:rFonts w:hint="default" w:ascii="Times New Roman" w:hAnsi="Times New Roman" w:eastAsia="Arial Narrow" w:cs="Times New Roman"/>
          <w:sz w:val="21"/>
          <w:szCs w:val="21"/>
        </w:rPr>
      </w:pPr>
      <w:r>
        <w:rPr>
          <w:rFonts w:hint="default" w:ascii="Times New Roman" w:hAnsi="Times New Roman" w:eastAsia="Arial Narrow" w:cs="Times New Roman"/>
          <w:sz w:val="21"/>
          <w:szCs w:val="21"/>
        </w:rPr>
        <w:t>Updated Company profile</w:t>
      </w:r>
      <w:r>
        <w:rPr>
          <w:rFonts w:hint="default" w:ascii="Times New Roman" w:hAnsi="Times New Roman" w:eastAsia="Arial Narrow" w:cs="Times New Roman"/>
          <w:color w:val="FF0000"/>
          <w:sz w:val="21"/>
          <w:szCs w:val="21"/>
        </w:rPr>
        <w:t xml:space="preserve"> </w:t>
      </w:r>
    </w:p>
    <w:p>
      <w:pPr>
        <w:spacing w:after="0" w:line="240" w:lineRule="auto"/>
        <w:ind w:left="360"/>
        <w:jc w:val="both"/>
        <w:rPr>
          <w:rFonts w:hint="default" w:ascii="Times New Roman" w:hAnsi="Times New Roman" w:eastAsia="Arial Narrow" w:cs="Times New Roman"/>
          <w:color w:val="000000"/>
          <w:sz w:val="21"/>
          <w:szCs w:val="21"/>
        </w:rPr>
      </w:pPr>
    </w:p>
    <w:p>
      <w:pPr>
        <w:spacing w:after="0" w:line="240" w:lineRule="auto"/>
        <w:jc w:val="both"/>
        <w:rPr>
          <w:rFonts w:hint="default" w:ascii="Times New Roman" w:hAnsi="Times New Roman" w:eastAsia="Arial Narrow" w:cs="Times New Roman"/>
          <w:b/>
          <w:color w:val="000000"/>
          <w:sz w:val="21"/>
          <w:szCs w:val="21"/>
        </w:rPr>
      </w:pPr>
      <w:r>
        <w:rPr>
          <w:rFonts w:hint="default" w:ascii="Times New Roman" w:hAnsi="Times New Roman" w:eastAsia="Arial Narrow" w:cs="Times New Roman"/>
          <w:b/>
          <w:color w:val="000000"/>
          <w:sz w:val="21"/>
          <w:szCs w:val="21"/>
        </w:rPr>
        <w:t xml:space="preserve">The documents below are optional although will have an added advantage </w:t>
      </w:r>
    </w:p>
    <w:p>
      <w:pPr>
        <w:numPr>
          <w:ilvl w:val="0"/>
          <w:numId w:val="2"/>
        </w:numPr>
        <w:spacing w:after="0" w:line="240" w:lineRule="auto"/>
        <w:jc w:val="both"/>
        <w:rPr>
          <w:rFonts w:hint="default" w:ascii="Times New Roman" w:hAnsi="Times New Roman" w:eastAsia="Arial Narrow" w:cs="Times New Roman"/>
          <w:color w:val="000000"/>
          <w:sz w:val="21"/>
          <w:szCs w:val="21"/>
        </w:rPr>
      </w:pPr>
      <w:r>
        <w:rPr>
          <w:rFonts w:hint="default" w:ascii="Times New Roman" w:hAnsi="Times New Roman" w:eastAsia="Arial Narrow" w:cs="Times New Roman"/>
          <w:color w:val="000000"/>
          <w:sz w:val="21"/>
          <w:szCs w:val="21"/>
        </w:rPr>
        <w:t>A copy of the Bidder’s valid income tax clearance certificate or equivalent.</w:t>
      </w:r>
    </w:p>
    <w:p>
      <w:pPr>
        <w:numPr>
          <w:ilvl w:val="0"/>
          <w:numId w:val="2"/>
        </w:numPr>
        <w:spacing w:after="0" w:line="240" w:lineRule="auto"/>
        <w:jc w:val="both"/>
        <w:rPr>
          <w:rFonts w:hint="default" w:ascii="Times New Roman" w:hAnsi="Times New Roman" w:eastAsia="Arial Narrow" w:cs="Times New Roman"/>
          <w:color w:val="000000"/>
          <w:sz w:val="21"/>
          <w:szCs w:val="21"/>
        </w:rPr>
      </w:pPr>
      <w:r>
        <w:rPr>
          <w:rFonts w:hint="default" w:ascii="Times New Roman" w:hAnsi="Times New Roman" w:eastAsia="Arial Narrow" w:cs="Times New Roman"/>
          <w:color w:val="000000"/>
          <w:sz w:val="21"/>
          <w:szCs w:val="21"/>
        </w:rPr>
        <w:t>A copy of the Bidders VAT registration or equivalent.</w:t>
      </w:r>
    </w:p>
    <w:p>
      <w:pPr>
        <w:numPr>
          <w:ilvl w:val="0"/>
          <w:numId w:val="2"/>
        </w:numPr>
        <w:spacing w:after="0" w:line="240" w:lineRule="auto"/>
        <w:jc w:val="both"/>
        <w:rPr>
          <w:rFonts w:hint="default" w:ascii="Times New Roman" w:hAnsi="Times New Roman" w:eastAsia="Arial Narrow" w:cs="Times New Roman"/>
          <w:color w:val="000000"/>
          <w:sz w:val="21"/>
          <w:szCs w:val="21"/>
        </w:rPr>
      </w:pPr>
      <w:r>
        <w:rPr>
          <w:rFonts w:hint="default" w:ascii="Times New Roman" w:hAnsi="Times New Roman" w:eastAsia="Arial Narrow" w:cs="Times New Roman"/>
          <w:color w:val="000000"/>
          <w:sz w:val="21"/>
          <w:szCs w:val="21"/>
        </w:rPr>
        <w:t>A copy of the bidder’s PPDA certificate.</w:t>
      </w:r>
    </w:p>
    <w:p>
      <w:pPr>
        <w:spacing w:after="0" w:line="240" w:lineRule="auto"/>
        <w:ind w:left="360"/>
        <w:rPr>
          <w:rFonts w:hint="default" w:ascii="Times New Roman" w:hAnsi="Times New Roman" w:cs="Times New Roman"/>
          <w:sz w:val="21"/>
          <w:szCs w:val="21"/>
        </w:rPr>
      </w:pPr>
    </w:p>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Interested applicants who qualify can request for the solicitation document from our website on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"http://www.aapug.org" </w:instrText>
      </w:r>
      <w:r>
        <w:rPr>
          <w:rFonts w:hint="default" w:ascii="Times New Roman" w:hAnsi="Times New Roman" w:cs="Times New Roman"/>
          <w:sz w:val="21"/>
          <w:szCs w:val="21"/>
        </w:rPr>
        <w:fldChar w:fldCharType="separate"/>
      </w:r>
      <w:r>
        <w:rPr>
          <w:rStyle w:val="7"/>
          <w:rFonts w:hint="default" w:ascii="Times New Roman" w:hAnsi="Times New Roman" w:cs="Times New Roman"/>
          <w:sz w:val="21"/>
          <w:szCs w:val="21"/>
        </w:rPr>
        <w:t>www.aapug.org</w:t>
      </w:r>
      <w:r>
        <w:rPr>
          <w:rStyle w:val="7"/>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The exercise will run from </w:t>
      </w:r>
      <w:r>
        <w:rPr>
          <w:rFonts w:hint="default" w:ascii="Times New Roman" w:hAnsi="Times New Roman" w:cs="Times New Roman"/>
          <w:b/>
          <w:sz w:val="21"/>
          <w:szCs w:val="21"/>
        </w:rPr>
        <w:t>20</w:t>
      </w:r>
      <w:r>
        <w:rPr>
          <w:rFonts w:hint="default" w:ascii="Times New Roman" w:hAnsi="Times New Roman" w:cs="Times New Roman"/>
          <w:b/>
          <w:sz w:val="21"/>
          <w:szCs w:val="21"/>
          <w:vertAlign w:val="superscript"/>
        </w:rPr>
        <w:t>th</w:t>
      </w:r>
      <w:r>
        <w:rPr>
          <w:rFonts w:hint="default" w:ascii="Times New Roman" w:hAnsi="Times New Roman" w:cs="Times New Roman"/>
          <w:b/>
          <w:sz w:val="21"/>
          <w:szCs w:val="21"/>
        </w:rPr>
        <w:t xml:space="preserve"> July </w:t>
      </w:r>
      <w:r>
        <w:rPr>
          <w:rFonts w:hint="default" w:ascii="Times New Roman" w:hAnsi="Times New Roman" w:cs="Times New Roman"/>
          <w:sz w:val="21"/>
          <w:szCs w:val="21"/>
        </w:rPr>
        <w:t>to</w:t>
      </w:r>
      <w:r>
        <w:rPr>
          <w:rFonts w:hint="default" w:ascii="Times New Roman" w:hAnsi="Times New Roman" w:cs="Times New Roman"/>
          <w:b/>
          <w:bCs/>
          <w:sz w:val="21"/>
          <w:szCs w:val="21"/>
          <w:lang w:val="en-US"/>
        </w:rPr>
        <w:t xml:space="preserve"> 8</w:t>
      </w:r>
      <w:r>
        <w:rPr>
          <w:rFonts w:hint="default" w:ascii="Times New Roman" w:hAnsi="Times New Roman" w:cs="Times New Roman"/>
          <w:b/>
          <w:bCs/>
          <w:sz w:val="21"/>
          <w:szCs w:val="21"/>
          <w:vertAlign w:val="superscript"/>
          <w:lang w:val="en-US"/>
        </w:rPr>
        <w:t>TH</w:t>
      </w:r>
      <w:r>
        <w:rPr>
          <w:rFonts w:hint="default" w:ascii="Times New Roman" w:hAnsi="Times New Roman" w:cs="Times New Roman"/>
          <w:b/>
          <w:bCs/>
          <w:sz w:val="21"/>
          <w:szCs w:val="21"/>
          <w:lang w:val="en-US"/>
        </w:rPr>
        <w:t xml:space="preserve"> </w:t>
      </w:r>
      <w:r>
        <w:rPr>
          <w:rFonts w:hint="default" w:ascii="Times New Roman" w:hAnsi="Times New Roman" w:cs="Times New Roman"/>
          <w:b/>
          <w:bCs/>
          <w:sz w:val="21"/>
          <w:szCs w:val="21"/>
        </w:rPr>
        <w:t>August 2022</w:t>
      </w:r>
      <w:r>
        <w:rPr>
          <w:rFonts w:hint="default" w:ascii="Times New Roman" w:hAnsi="Times New Roman" w:cs="Times New Roman"/>
          <w:sz w:val="21"/>
          <w:szCs w:val="21"/>
        </w:rPr>
        <w:t xml:space="preserve"> at </w:t>
      </w:r>
      <w:r>
        <w:rPr>
          <w:rFonts w:hint="default" w:ascii="Times New Roman" w:hAnsi="Times New Roman" w:cs="Times New Roman"/>
          <w:b/>
          <w:sz w:val="21"/>
          <w:szCs w:val="21"/>
        </w:rPr>
        <w:t>4:00pm</w:t>
      </w:r>
      <w:r>
        <w:rPr>
          <w:rFonts w:hint="default" w:ascii="Times New Roman" w:hAnsi="Times New Roman" w:cs="Times New Roman"/>
          <w:sz w:val="21"/>
          <w:szCs w:val="21"/>
        </w:rPr>
        <w:t xml:space="preserve">. For hand delivery, the applications must be clearly labelled and sealed “Application for provision of (indicate category Name and Number)” and registered at our in offices, Second floor, Suit 2B room 1, Arches Building Plot 913/938, Kisaasi - Kyanja road Kisaasi  and addressed to the Head Procurement and Logistics. By email, the application saved in pdf must be addressed to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"mailto:aapuganda@gmail.com" </w:instrText>
      </w:r>
      <w:r>
        <w:rPr>
          <w:rFonts w:hint="default" w:ascii="Times New Roman" w:hAnsi="Times New Roman" w:cs="Times New Roman"/>
          <w:sz w:val="21"/>
          <w:szCs w:val="21"/>
        </w:rPr>
        <w:fldChar w:fldCharType="separate"/>
      </w:r>
      <w:r>
        <w:rPr>
          <w:rStyle w:val="7"/>
          <w:rFonts w:hint="default" w:ascii="Times New Roman" w:hAnsi="Times New Roman" w:cs="Times New Roman"/>
          <w:sz w:val="21"/>
          <w:szCs w:val="21"/>
        </w:rPr>
        <w:t>aapuganda@gmail.com</w:t>
      </w:r>
      <w:r>
        <w:rPr>
          <w:rStyle w:val="7"/>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and indicate “Application for provision of (indicate category Name and Number)” as the subject by</w:t>
      </w:r>
      <w:r>
        <w:rPr>
          <w:rFonts w:hint="default" w:ascii="Times New Roman" w:hAnsi="Times New Roman" w:cs="Times New Roman"/>
          <w:b/>
          <w:bCs/>
          <w:sz w:val="21"/>
          <w:szCs w:val="21"/>
        </w:rPr>
        <w:t xml:space="preserve"> </w:t>
      </w:r>
      <w:r>
        <w:rPr>
          <w:rFonts w:hint="default" w:ascii="Times New Roman" w:hAnsi="Times New Roman" w:cs="Times New Roman"/>
          <w:b/>
          <w:bCs/>
          <w:sz w:val="21"/>
          <w:szCs w:val="21"/>
          <w:lang w:val="en-US"/>
        </w:rPr>
        <w:t>8</w:t>
      </w:r>
      <w:r>
        <w:rPr>
          <w:rFonts w:hint="default" w:ascii="Times New Roman" w:hAnsi="Times New Roman" w:cs="Times New Roman"/>
          <w:b/>
          <w:bCs/>
          <w:sz w:val="21"/>
          <w:szCs w:val="21"/>
          <w:vertAlign w:val="superscript"/>
          <w:lang w:val="en-US"/>
        </w:rPr>
        <w:t>TH</w:t>
      </w:r>
      <w:r>
        <w:rPr>
          <w:rFonts w:hint="default" w:ascii="Times New Roman" w:hAnsi="Times New Roman" w:cs="Times New Roman"/>
          <w:b/>
          <w:bCs/>
          <w:sz w:val="21"/>
          <w:szCs w:val="21"/>
          <w:lang w:val="en-US"/>
        </w:rPr>
        <w:t xml:space="preserve"> </w:t>
      </w:r>
      <w:r>
        <w:rPr>
          <w:rFonts w:hint="default" w:ascii="Times New Roman" w:hAnsi="Times New Roman" w:cs="Times New Roman"/>
          <w:b/>
          <w:bCs/>
          <w:sz w:val="21"/>
          <w:szCs w:val="21"/>
          <w:vertAlign w:val="superscript"/>
          <w:lang w:val="en-US"/>
        </w:rPr>
        <w:t xml:space="preserve"> </w:t>
      </w:r>
      <w:r>
        <w:rPr>
          <w:rFonts w:hint="default" w:ascii="Times New Roman" w:hAnsi="Times New Roman" w:cs="Times New Roman"/>
          <w:b/>
          <w:sz w:val="21"/>
          <w:szCs w:val="21"/>
        </w:rPr>
        <w:t>August 2022</w:t>
      </w:r>
      <w:r>
        <w:rPr>
          <w:rFonts w:hint="default" w:ascii="Times New Roman" w:hAnsi="Times New Roman" w:cs="Times New Roman"/>
          <w:sz w:val="21"/>
          <w:szCs w:val="21"/>
        </w:rPr>
        <w:t xml:space="preserve"> at </w:t>
      </w:r>
      <w:r>
        <w:rPr>
          <w:rFonts w:hint="default" w:ascii="Times New Roman" w:hAnsi="Times New Roman" w:cs="Times New Roman"/>
          <w:b/>
          <w:sz w:val="21"/>
          <w:szCs w:val="21"/>
        </w:rPr>
        <w:t>4:00pm</w:t>
      </w:r>
      <w:r>
        <w:rPr>
          <w:rFonts w:hint="default" w:ascii="Times New Roman" w:hAnsi="Times New Roman" w:cs="Times New Roman"/>
          <w:sz w:val="21"/>
          <w:szCs w:val="21"/>
        </w:rPr>
        <w:t xml:space="preserve">. </w:t>
      </w:r>
    </w:p>
    <w:p>
      <w:pPr>
        <w:spacing w:after="0" w:line="240" w:lineRule="auto"/>
        <w:rPr>
          <w:rFonts w:hint="default" w:ascii="Times New Roman" w:hAnsi="Times New Roman" w:cs="Times New Roman"/>
          <w:b/>
          <w:sz w:val="21"/>
          <w:szCs w:val="21"/>
        </w:rPr>
      </w:pPr>
      <w:r>
        <w:rPr>
          <w:rFonts w:hint="default" w:ascii="Times New Roman" w:hAnsi="Times New Roman" w:cs="Times New Roman"/>
          <w:b/>
          <w:sz w:val="21"/>
          <w:szCs w:val="21"/>
        </w:rPr>
        <w:t>Important note to the bidders;</w:t>
      </w:r>
    </w:p>
    <w:p>
      <w:pPr>
        <w:pStyle w:val="9"/>
        <w:numPr>
          <w:ilvl w:val="0"/>
          <w:numId w:val="3"/>
        </w:numPr>
        <w:spacing w:line="240" w:lineRule="auto"/>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Bid documents are accessed at a non-refundable fee of UGX. 30,000 payable through the available payment options via this link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"http://www.aapug.org" </w:instrText>
      </w:r>
      <w:r>
        <w:rPr>
          <w:rFonts w:hint="default" w:ascii="Times New Roman" w:hAnsi="Times New Roman" w:cs="Times New Roman"/>
          <w:sz w:val="21"/>
          <w:szCs w:val="21"/>
        </w:rPr>
        <w:fldChar w:fldCharType="separate"/>
      </w:r>
      <w:r>
        <w:rPr>
          <w:rStyle w:val="7"/>
          <w:rFonts w:hint="default" w:ascii="Times New Roman" w:hAnsi="Times New Roman" w:cs="Times New Roman"/>
          <w:sz w:val="21"/>
          <w:szCs w:val="21"/>
        </w:rPr>
        <w:t>www.aapug.org</w:t>
      </w:r>
      <w:r>
        <w:rPr>
          <w:rStyle w:val="7"/>
          <w:rFonts w:hint="default" w:ascii="Times New Roman" w:hAnsi="Times New Roman" w:cs="Times New Roman"/>
          <w:sz w:val="21"/>
          <w:szCs w:val="21"/>
        </w:rPr>
        <w:fldChar w:fldCharType="end"/>
      </w:r>
      <w:r>
        <w:rPr>
          <w:rFonts w:hint="default" w:ascii="Times New Roman" w:hAnsi="Times New Roman" w:cs="Times New Roman"/>
          <w:color w:val="000000" w:themeColor="text1"/>
          <w:sz w:val="21"/>
          <w:szCs w:val="21"/>
          <w14:textFill>
            <w14:solidFill>
              <w14:schemeClr w14:val="tx1"/>
            </w14:solidFill>
          </w14:textFill>
        </w:rPr>
        <w:t xml:space="preserve"> </w:t>
      </w:r>
    </w:p>
    <w:p>
      <w:pPr>
        <w:pStyle w:val="9"/>
        <w:numPr>
          <w:ilvl w:val="0"/>
          <w:numId w:val="3"/>
        </w:num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A receipt will be issued from AAPU finance department. The receipt must be attached to the first page of the sealed bid document. No bid will be evaluated/accepted without a valid receipt of payment of UGX. 30,000.</w:t>
      </w:r>
    </w:p>
    <w:p>
      <w:pPr>
        <w:pStyle w:val="9"/>
        <w:numPr>
          <w:ilvl w:val="0"/>
          <w:numId w:val="3"/>
        </w:num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Do not write the name of your company on the envelop top.</w:t>
      </w:r>
    </w:p>
    <w:p>
      <w:pPr>
        <w:pStyle w:val="9"/>
        <w:numPr>
          <w:ilvl w:val="0"/>
          <w:numId w:val="3"/>
        </w:num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We require only one copy of your bid (o</w:t>
      </w:r>
      <w:bookmarkStart w:id="0" w:name="_GoBack"/>
      <w:bookmarkEnd w:id="0"/>
      <w:r>
        <w:rPr>
          <w:rFonts w:hint="default" w:ascii="Times New Roman" w:hAnsi="Times New Roman" w:cs="Times New Roman"/>
          <w:sz w:val="21"/>
          <w:szCs w:val="21"/>
        </w:rPr>
        <w:t>riginal)</w:t>
      </w:r>
    </w:p>
    <w:p>
      <w:pPr>
        <w:pStyle w:val="9"/>
        <w:numPr>
          <w:ilvl w:val="0"/>
          <w:numId w:val="3"/>
        </w:numPr>
        <w:autoSpaceDE w:val="0"/>
        <w:autoSpaceDN w:val="0"/>
        <w:adjustRightInd w:val="0"/>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Ensure your bid is registered during the submission.</w:t>
      </w:r>
    </w:p>
    <w:p>
      <w:pPr>
        <w:pStyle w:val="9"/>
        <w:numPr>
          <w:ilvl w:val="0"/>
          <w:numId w:val="3"/>
        </w:numPr>
        <w:autoSpaceDE w:val="0"/>
        <w:autoSpaceDN w:val="0"/>
        <w:adjustRightInd w:val="0"/>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Each item category e.g. supply of medical materials and supply of training equipment etc. should be bid for separately.</w:t>
      </w:r>
    </w:p>
    <w:p>
      <w:pPr>
        <w:pStyle w:val="9"/>
        <w:numPr>
          <w:ilvl w:val="0"/>
          <w:numId w:val="3"/>
        </w:numPr>
        <w:autoSpaceDE w:val="0"/>
        <w:autoSpaceDN w:val="0"/>
        <w:adjustRightInd w:val="0"/>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Successful bidders will be contacted within a period of 4 weeks after the closing date,</w:t>
      </w:r>
    </w:p>
    <w:p>
      <w:pPr>
        <w:pStyle w:val="9"/>
        <w:numPr>
          <w:ilvl w:val="0"/>
          <w:numId w:val="3"/>
        </w:numPr>
        <w:autoSpaceDE w:val="0"/>
        <w:autoSpaceDN w:val="0"/>
        <w:adjustRightInd w:val="0"/>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Late submissions will be rejected / not evaluated. </w:t>
      </w:r>
    </w:p>
    <w:p>
      <w:pPr>
        <w:pStyle w:val="9"/>
        <w:numPr>
          <w:ilvl w:val="0"/>
          <w:numId w:val="0"/>
        </w:numPr>
        <w:autoSpaceDE w:val="0"/>
        <w:autoSpaceDN w:val="0"/>
        <w:adjustRightInd w:val="0"/>
        <w:spacing w:after="0" w:line="240" w:lineRule="auto"/>
        <w:ind w:left="360" w:leftChars="0" w:firstLine="315" w:firstLineChars="150"/>
        <w:rPr>
          <w:rFonts w:hint="default" w:ascii="Times New Roman" w:hAnsi="Times New Roman" w:cs="Times New Roman"/>
          <w:b/>
          <w:bCs/>
          <w:color w:val="C55A11" w:themeColor="accent2" w:themeShade="BF"/>
          <w:sz w:val="21"/>
          <w:szCs w:val="21"/>
          <w:highlight w:val="none"/>
          <w:lang w:val="en-US"/>
        </w:rPr>
      </w:pPr>
      <w:r>
        <w:rPr>
          <w:rFonts w:hint="default" w:ascii="Times New Roman" w:hAnsi="Times New Roman" w:cs="Times New Roman"/>
          <w:b/>
          <w:bCs/>
          <w:color w:val="C55A11" w:themeColor="accent2" w:themeShade="BF"/>
          <w:sz w:val="21"/>
          <w:szCs w:val="21"/>
          <w:highlight w:val="none"/>
          <w:lang w:val="en-US"/>
        </w:rPr>
        <w:t>NB:Deadline for submission was extended from 1</w:t>
      </w:r>
      <w:r>
        <w:rPr>
          <w:rFonts w:hint="default" w:ascii="Times New Roman" w:hAnsi="Times New Roman" w:cs="Times New Roman"/>
          <w:b/>
          <w:bCs/>
          <w:color w:val="C55A11" w:themeColor="accent2" w:themeShade="BF"/>
          <w:sz w:val="21"/>
          <w:szCs w:val="21"/>
          <w:highlight w:val="none"/>
          <w:vertAlign w:val="superscript"/>
          <w:lang w:val="en-US"/>
        </w:rPr>
        <w:t>st</w:t>
      </w:r>
      <w:r>
        <w:rPr>
          <w:rFonts w:hint="default" w:ascii="Times New Roman" w:hAnsi="Times New Roman" w:cs="Times New Roman"/>
          <w:b/>
          <w:bCs/>
          <w:color w:val="C55A11" w:themeColor="accent2" w:themeShade="BF"/>
          <w:sz w:val="21"/>
          <w:szCs w:val="21"/>
          <w:highlight w:val="none"/>
          <w:lang w:val="en-US"/>
        </w:rPr>
        <w:t xml:space="preserve"> August 2022 to 8</w:t>
      </w:r>
      <w:r>
        <w:rPr>
          <w:rFonts w:hint="default" w:ascii="Times New Roman" w:hAnsi="Times New Roman" w:cs="Times New Roman"/>
          <w:b/>
          <w:bCs/>
          <w:color w:val="C55A11" w:themeColor="accent2" w:themeShade="BF"/>
          <w:sz w:val="21"/>
          <w:szCs w:val="21"/>
          <w:highlight w:val="none"/>
          <w:vertAlign w:val="superscript"/>
          <w:lang w:val="en-US"/>
        </w:rPr>
        <w:t>th</w:t>
      </w:r>
      <w:r>
        <w:rPr>
          <w:rFonts w:hint="default" w:ascii="Times New Roman" w:hAnsi="Times New Roman" w:cs="Times New Roman"/>
          <w:b/>
          <w:bCs/>
          <w:color w:val="C55A11" w:themeColor="accent2" w:themeShade="BF"/>
          <w:sz w:val="21"/>
          <w:szCs w:val="21"/>
          <w:highlight w:val="none"/>
          <w:lang w:val="en-US"/>
        </w:rPr>
        <w:t xml:space="preserve"> August 2022.</w:t>
      </w:r>
    </w:p>
    <w:p>
      <w:pPr>
        <w:pStyle w:val="9"/>
        <w:numPr>
          <w:ilvl w:val="0"/>
          <w:numId w:val="3"/>
        </w:numPr>
        <w:autoSpaceDE w:val="0"/>
        <w:autoSpaceDN w:val="0"/>
        <w:adjustRightInd w:val="0"/>
        <w:spacing w:after="0"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 xml:space="preserve">This is only an invitation for pre-selection / Submission of application and does not result in any contractual relationship between the bidder and AAPU. </w:t>
      </w:r>
    </w:p>
    <w:p>
      <w:pPr>
        <w:autoSpaceDE w:val="0"/>
        <w:autoSpaceDN w:val="0"/>
        <w:adjustRightInd w:val="0"/>
        <w:spacing w:after="0" w:line="240" w:lineRule="auto"/>
        <w:rPr>
          <w:rFonts w:hint="default" w:ascii="Times New Roman" w:hAnsi="Times New Roman" w:cs="Times New Roman"/>
          <w:sz w:val="21"/>
          <w:szCs w:val="21"/>
        </w:rPr>
      </w:pPr>
    </w:p>
    <w:p>
      <w:pPr>
        <w:autoSpaceDE w:val="0"/>
        <w:autoSpaceDN w:val="0"/>
        <w:adjustRightInd w:val="0"/>
        <w:spacing w:after="0"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All inquiries should be sent in writing to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"mailto:aapuganda@gmail.com" </w:instrText>
      </w:r>
      <w:r>
        <w:rPr>
          <w:rFonts w:hint="default" w:ascii="Times New Roman" w:hAnsi="Times New Roman" w:cs="Times New Roman"/>
          <w:sz w:val="21"/>
          <w:szCs w:val="21"/>
        </w:rPr>
        <w:fldChar w:fldCharType="separate"/>
      </w:r>
      <w:r>
        <w:rPr>
          <w:rStyle w:val="7"/>
          <w:rFonts w:hint="default" w:ascii="Times New Roman" w:hAnsi="Times New Roman" w:cs="Times New Roman"/>
          <w:sz w:val="21"/>
          <w:szCs w:val="21"/>
        </w:rPr>
        <w:t>aapuganda@gmail.com</w:t>
      </w:r>
      <w:r>
        <w:rPr>
          <w:rStyle w:val="7"/>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Tel: +256-785-255806 /+256 - 776576670</w:t>
      </w: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Charter">
    <w:altName w:val="Times New Roman"/>
    <w:panose1 w:val="00000000000000000000"/>
    <w:charset w:val="00"/>
    <w:family w:val="modern"/>
    <w:pitch w:val="default"/>
    <w:sig w:usb0="00000000" w:usb1="00000000" w:usb2="00000000" w:usb3="00000000" w:csb0="00000001" w:csb1="00000000"/>
  </w:font>
  <w:font w:name="Noto Sans Symbols">
    <w:altName w:val="Times New Roman"/>
    <w:panose1 w:val="00000000000000000000"/>
    <w:charset w:val="00"/>
    <w:family w:val="auto"/>
    <w:pitch w:val="default"/>
    <w:sig w:usb0="00000000" w:usb1="00000000" w:usb2="00000000" w:usb3="00000000" w:csb0="00000000" w:csb1="00000000"/>
  </w:font>
  <w:font w:name="CartoGothic Std">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CartoGothic Std" w:hAnsi="CartoGothic Std" w:eastAsia="CartoGothic Std" w:cs="CartoGothic Std"/>
      </w:rPr>
      <w:drawing>
        <wp:inline distT="114300" distB="114300" distL="114300" distR="114300">
          <wp:extent cx="2895600" cy="8858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srcRect/>
                  <a:stretch>
                    <a:fillRect/>
                  </a:stretch>
                </pic:blipFill>
                <pic:spPr>
                  <a:xfrm>
                    <a:off x="0" y="0"/>
                    <a:ext cx="2896320" cy="886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52C01"/>
    <w:multiLevelType w:val="multilevel"/>
    <w:tmpl w:val="36552C01"/>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15B0993"/>
    <w:multiLevelType w:val="multilevel"/>
    <w:tmpl w:val="415B0993"/>
    <w:lvl w:ilvl="0" w:tentative="0">
      <w:start w:val="20"/>
      <w:numFmt w:val="bullet"/>
      <w:lvlText w:val="-"/>
      <w:lvlJc w:val="left"/>
      <w:pPr>
        <w:ind w:left="720" w:hanging="360"/>
      </w:pPr>
      <w:rPr>
        <w:rFonts w:ascii="Charter" w:hAnsi="Charter" w:eastAsia="Charter" w:cs="Charter"/>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7172754D"/>
    <w:multiLevelType w:val="multilevel"/>
    <w:tmpl w:val="7172754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18"/>
    <w:rsid w:val="00062960"/>
    <w:rsid w:val="00065884"/>
    <w:rsid w:val="000822EB"/>
    <w:rsid w:val="000D7DDB"/>
    <w:rsid w:val="000F6090"/>
    <w:rsid w:val="00101EE0"/>
    <w:rsid w:val="0013723F"/>
    <w:rsid w:val="00137A18"/>
    <w:rsid w:val="00180F99"/>
    <w:rsid w:val="001B310F"/>
    <w:rsid w:val="001D0480"/>
    <w:rsid w:val="001F5027"/>
    <w:rsid w:val="001F502A"/>
    <w:rsid w:val="002066EF"/>
    <w:rsid w:val="00225A8D"/>
    <w:rsid w:val="0023240C"/>
    <w:rsid w:val="002708A1"/>
    <w:rsid w:val="00283E86"/>
    <w:rsid w:val="002A390F"/>
    <w:rsid w:val="002D3C0D"/>
    <w:rsid w:val="003200C0"/>
    <w:rsid w:val="0033354F"/>
    <w:rsid w:val="0036496F"/>
    <w:rsid w:val="0037611C"/>
    <w:rsid w:val="003932E9"/>
    <w:rsid w:val="003B35E0"/>
    <w:rsid w:val="003E5772"/>
    <w:rsid w:val="003E75C2"/>
    <w:rsid w:val="004372E3"/>
    <w:rsid w:val="00452C4B"/>
    <w:rsid w:val="00462A66"/>
    <w:rsid w:val="00490CB1"/>
    <w:rsid w:val="00505CB1"/>
    <w:rsid w:val="005220CB"/>
    <w:rsid w:val="00560F33"/>
    <w:rsid w:val="00582AF4"/>
    <w:rsid w:val="00585AE0"/>
    <w:rsid w:val="005C0E85"/>
    <w:rsid w:val="005E36AC"/>
    <w:rsid w:val="005E62A1"/>
    <w:rsid w:val="005F0CB1"/>
    <w:rsid w:val="005F56B6"/>
    <w:rsid w:val="00600F50"/>
    <w:rsid w:val="0066620C"/>
    <w:rsid w:val="00684D17"/>
    <w:rsid w:val="006E0904"/>
    <w:rsid w:val="006F7FDA"/>
    <w:rsid w:val="0070476A"/>
    <w:rsid w:val="00721DEE"/>
    <w:rsid w:val="00730D3D"/>
    <w:rsid w:val="00732B0B"/>
    <w:rsid w:val="007D5C11"/>
    <w:rsid w:val="007E32FC"/>
    <w:rsid w:val="007E6868"/>
    <w:rsid w:val="008467E2"/>
    <w:rsid w:val="0085107E"/>
    <w:rsid w:val="00855CA7"/>
    <w:rsid w:val="00910F7D"/>
    <w:rsid w:val="0093003E"/>
    <w:rsid w:val="00964F1E"/>
    <w:rsid w:val="00990E7D"/>
    <w:rsid w:val="009F2016"/>
    <w:rsid w:val="00A3387C"/>
    <w:rsid w:val="00A6011E"/>
    <w:rsid w:val="00A74540"/>
    <w:rsid w:val="00A85A6F"/>
    <w:rsid w:val="00AD3CC1"/>
    <w:rsid w:val="00AD64CB"/>
    <w:rsid w:val="00B3640D"/>
    <w:rsid w:val="00B4565F"/>
    <w:rsid w:val="00B67205"/>
    <w:rsid w:val="00BC0C78"/>
    <w:rsid w:val="00BC0E00"/>
    <w:rsid w:val="00BC662D"/>
    <w:rsid w:val="00C01123"/>
    <w:rsid w:val="00C07032"/>
    <w:rsid w:val="00C305B1"/>
    <w:rsid w:val="00C668B6"/>
    <w:rsid w:val="00D0608A"/>
    <w:rsid w:val="00D20D23"/>
    <w:rsid w:val="00D4530D"/>
    <w:rsid w:val="00D468F4"/>
    <w:rsid w:val="00D557C9"/>
    <w:rsid w:val="00D617C6"/>
    <w:rsid w:val="00E1508A"/>
    <w:rsid w:val="00E17C03"/>
    <w:rsid w:val="00E56BBC"/>
    <w:rsid w:val="00EC73F9"/>
    <w:rsid w:val="00EE19EE"/>
    <w:rsid w:val="00F045EE"/>
    <w:rsid w:val="00F26CDA"/>
    <w:rsid w:val="00F310FE"/>
    <w:rsid w:val="00F434DC"/>
    <w:rsid w:val="00F72158"/>
    <w:rsid w:val="00F75DCD"/>
    <w:rsid w:val="00FA0F52"/>
    <w:rsid w:val="00FE6680"/>
    <w:rsid w:val="00FF1EC0"/>
    <w:rsid w:val="100C5589"/>
    <w:rsid w:val="314B6D13"/>
    <w:rsid w:val="5CF2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Segoe UI" w:hAnsi="Segoe UI" w:cs="Segoe UI"/>
      <w:sz w:val="18"/>
      <w:szCs w:val="18"/>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Title"/>
    <w:basedOn w:val="1"/>
    <w:next w:val="1"/>
    <w:link w:val="12"/>
    <w:qFormat/>
    <w:uiPriority w:val="0"/>
    <w:pPr>
      <w:keepNext/>
      <w:keepLines/>
      <w:spacing w:before="480" w:after="120"/>
    </w:pPr>
    <w:rPr>
      <w:rFonts w:ascii="Calibri" w:hAnsi="Calibri" w:eastAsia="Calibri" w:cs="Calibri"/>
      <w:b/>
      <w:sz w:val="72"/>
      <w:szCs w:val="72"/>
    </w:rPr>
  </w:style>
  <w:style w:type="paragraph" w:styleId="9">
    <w:name w:val="List Paragraph"/>
    <w:basedOn w:val="1"/>
    <w:qFormat/>
    <w:uiPriority w:val="34"/>
    <w:pPr>
      <w:ind w:left="720"/>
      <w:contextualSpacing/>
    </w:pPr>
  </w:style>
  <w:style w:type="character" w:customStyle="1" w:styleId="10">
    <w:name w:val="Header Char"/>
    <w:basedOn w:val="2"/>
    <w:link w:val="6"/>
    <w:uiPriority w:val="99"/>
  </w:style>
  <w:style w:type="character" w:customStyle="1" w:styleId="11">
    <w:name w:val="Footer Char"/>
    <w:basedOn w:val="2"/>
    <w:link w:val="5"/>
    <w:uiPriority w:val="99"/>
  </w:style>
  <w:style w:type="character" w:customStyle="1" w:styleId="12">
    <w:name w:val="Title Char"/>
    <w:basedOn w:val="2"/>
    <w:link w:val="8"/>
    <w:uiPriority w:val="0"/>
    <w:rPr>
      <w:rFonts w:ascii="Calibri" w:hAnsi="Calibri" w:eastAsia="Calibri" w:cs="Calibri"/>
      <w:b/>
      <w:sz w:val="72"/>
      <w:szCs w:val="72"/>
    </w:rPr>
  </w:style>
  <w:style w:type="character" w:customStyle="1" w:styleId="13">
    <w:name w:val="Balloon Text Char"/>
    <w:basedOn w:val="2"/>
    <w:link w:val="4"/>
    <w:semiHidden/>
    <w:uiPriority w:val="99"/>
    <w:rPr>
      <w:rFonts w:ascii="Segoe UI" w:hAnsi="Segoe UI" w:cs="Segoe UI"/>
      <w:sz w:val="18"/>
      <w:szCs w:val="18"/>
    </w:rPr>
  </w:style>
  <w:style w:type="paragraph" w:customStyle="1" w:styleId="14">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831</Words>
  <Characters>4738</Characters>
  <Lines>39</Lines>
  <Paragraphs>11</Paragraphs>
  <TotalTime>19</TotalTime>
  <ScaleCrop>false</ScaleCrop>
  <LinksUpToDate>false</LinksUpToDate>
  <CharactersWithSpaces>5558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2022-07-18T13:16:00Z</dcterms:created>
  <dc:creator>Reception</dc:creator>
  <cp:lastModifiedBy>tom</cp:lastModifiedBy>
  <cp:lastPrinted>2022-07-14T13:52:00Z</cp:lastPrinted>
  <dcterms:modified xsi:type="dcterms:W3CDTF">2022-07-29T13:16:12Z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F6AFDE23F0E8445B9E97A7A62716A440</vt:lpwstr>
  </property>
</Properties>
</file>